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28DFFFE9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TSDS Key, Secret, and URL Assignment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6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7" w14:textId="7506DE5E" w:rsidR="00972051" w:rsidRDefault="002A0F14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steps </w:t>
      </w:r>
      <w:r w:rsidR="006E247B">
        <w:rPr>
          <w:rFonts w:ascii="Arial" w:hAnsi="Arial" w:cs="Arial"/>
          <w:sz w:val="20"/>
          <w:szCs w:val="20"/>
        </w:rPr>
        <w:t xml:space="preserve">are </w:t>
      </w:r>
      <w:r w:rsidR="00C67DDC">
        <w:rPr>
          <w:rFonts w:ascii="Arial" w:hAnsi="Arial" w:cs="Arial"/>
          <w:sz w:val="20"/>
          <w:szCs w:val="20"/>
        </w:rPr>
        <w:t xml:space="preserve">for LEA personnel </w:t>
      </w:r>
      <w:r w:rsidR="0021726F">
        <w:rPr>
          <w:rFonts w:ascii="Arial" w:hAnsi="Arial" w:cs="Arial"/>
          <w:sz w:val="20"/>
          <w:szCs w:val="20"/>
        </w:rPr>
        <w:t>responsible for configuring the district’s Individual Operational Data Store (IODS) data permissions and security authorization</w:t>
      </w:r>
      <w:r w:rsidR="00FB7EFA">
        <w:rPr>
          <w:rFonts w:ascii="Arial" w:hAnsi="Arial" w:cs="Arial"/>
          <w:sz w:val="20"/>
          <w:szCs w:val="20"/>
        </w:rPr>
        <w:t xml:space="preserve"> within the </w:t>
      </w:r>
      <w:r w:rsidR="008C658B">
        <w:rPr>
          <w:rFonts w:ascii="Arial" w:hAnsi="Arial" w:cs="Arial"/>
          <w:sz w:val="20"/>
          <w:szCs w:val="20"/>
        </w:rPr>
        <w:t>Data Management Center (</w:t>
      </w:r>
      <w:r w:rsidR="00FB7EFA">
        <w:rPr>
          <w:rFonts w:ascii="Arial" w:hAnsi="Arial" w:cs="Arial"/>
          <w:sz w:val="20"/>
          <w:szCs w:val="20"/>
        </w:rPr>
        <w:t>DMC</w:t>
      </w:r>
      <w:r w:rsidR="008C658B">
        <w:rPr>
          <w:rFonts w:ascii="Arial" w:hAnsi="Arial" w:cs="Arial"/>
          <w:sz w:val="20"/>
          <w:szCs w:val="20"/>
        </w:rPr>
        <w:t>)</w:t>
      </w:r>
      <w:r w:rsidR="00FB7EFA">
        <w:rPr>
          <w:rFonts w:ascii="Arial" w:hAnsi="Arial" w:cs="Arial"/>
          <w:sz w:val="20"/>
          <w:szCs w:val="20"/>
        </w:rPr>
        <w:t xml:space="preserve"> application.  The role and access to this process should be limited to one or two individuals only.</w:t>
      </w:r>
    </w:p>
    <w:p w14:paraId="276B2D08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9" w14:textId="77777777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76B2D0A" w14:textId="68F42CE8" w:rsidR="00972051" w:rsidRPr="00CD3B87" w:rsidRDefault="009125A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9FE574" wp14:editId="15CDD1E8">
            <wp:simplePos x="0" y="0"/>
            <wp:positionH relativeFrom="column">
              <wp:posOffset>9525</wp:posOffset>
            </wp:positionH>
            <wp:positionV relativeFrom="paragraph">
              <wp:posOffset>268605</wp:posOffset>
            </wp:positionV>
            <wp:extent cx="5943600" cy="2533650"/>
            <wp:effectExtent l="0" t="0" r="0" b="0"/>
            <wp:wrapSquare wrapText="bothSides"/>
            <wp:docPr id="307038074" name="Picture 1" descr="A screenshot of the TSDS Applications tab  with Texas Student Data System Portal Parallel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38074" name="Picture 1" descr="A screenshot of the TSDS Applications tab  with Texas Student Data System Portal Parallel selected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2051">
        <w:rPr>
          <w:rFonts w:ascii="Arial" w:hAnsi="Arial" w:cs="Arial"/>
          <w:sz w:val="20"/>
          <w:szCs w:val="20"/>
        </w:rPr>
        <w:t xml:space="preserve">Click on </w:t>
      </w:r>
      <w:r w:rsidR="007A2705">
        <w:rPr>
          <w:rFonts w:ascii="Arial" w:hAnsi="Arial" w:cs="Arial"/>
          <w:b/>
          <w:sz w:val="20"/>
          <w:szCs w:val="20"/>
        </w:rPr>
        <w:t xml:space="preserve">Texas Student Data System Portal Parallel </w:t>
      </w:r>
      <w:r w:rsidR="007A2705" w:rsidRPr="00CD3B87">
        <w:rPr>
          <w:rFonts w:ascii="Arial" w:hAnsi="Arial" w:cs="Arial"/>
          <w:bCs/>
          <w:sz w:val="20"/>
          <w:szCs w:val="20"/>
        </w:rPr>
        <w:t>link</w:t>
      </w:r>
      <w:r w:rsidR="005C7BA5" w:rsidRPr="00CD3B87">
        <w:rPr>
          <w:rFonts w:ascii="Arial" w:hAnsi="Arial" w:cs="Arial"/>
          <w:bCs/>
          <w:sz w:val="20"/>
          <w:szCs w:val="20"/>
        </w:rPr>
        <w:t>.</w:t>
      </w:r>
    </w:p>
    <w:p w14:paraId="4D2D6487" w14:textId="0A192C57" w:rsidR="00CD3B87" w:rsidRDefault="00CD3B87" w:rsidP="00CD3B87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6B2D0B" w14:textId="55FBE976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3526B1">
        <w:rPr>
          <w:rFonts w:ascii="Arial" w:hAnsi="Arial" w:cs="Arial"/>
          <w:b/>
          <w:sz w:val="20"/>
          <w:szCs w:val="20"/>
        </w:rPr>
        <w:t>Manage IOD</w:t>
      </w:r>
      <w:r w:rsidR="0032560B">
        <w:rPr>
          <w:rFonts w:ascii="Arial" w:hAnsi="Arial" w:cs="Arial"/>
          <w:b/>
          <w:sz w:val="20"/>
          <w:szCs w:val="20"/>
        </w:rPr>
        <w:t>S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1169EC35" w14:textId="3C38344D" w:rsidR="00C623D7" w:rsidRDefault="006448FB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8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F0A04DF" wp14:editId="75CE6131">
            <wp:simplePos x="0" y="0"/>
            <wp:positionH relativeFrom="column">
              <wp:posOffset>352425</wp:posOffset>
            </wp:positionH>
            <wp:positionV relativeFrom="paragraph">
              <wp:posOffset>98425</wp:posOffset>
            </wp:positionV>
            <wp:extent cx="5238750" cy="3049270"/>
            <wp:effectExtent l="0" t="0" r="0" b="0"/>
            <wp:wrapSquare wrapText="bothSides"/>
            <wp:docPr id="1916930734" name="Picture 1" descr="A screenshot of the DMC welcome screen in TSDS with Manage IOD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30734" name="Picture 1" descr="A screenshot of the DMC welcome screen in TSDS with Manage IODS selected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B1E96" w14:textId="19D493EC" w:rsid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E6DDC" w14:textId="54C5A66B" w:rsidR="00C623D7" w:rsidRP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92736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1E4B5E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861AB6E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A81279C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7522435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5122D13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F8D754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8C5666D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F08F0E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062A76B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3E216A0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1C7E9E8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F6B3DD8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67A3A45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589714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C397AAF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510F123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7B09619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C" w14:textId="439A8227" w:rsidR="00972051" w:rsidRDefault="002B1CD3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On</w:t>
      </w:r>
      <w:r w:rsidR="005C7BA5">
        <w:rPr>
          <w:rFonts w:ascii="Arial" w:hAnsi="Arial" w:cs="Arial"/>
          <w:sz w:val="20"/>
          <w:szCs w:val="20"/>
        </w:rPr>
        <w:t xml:space="preserve"> the </w:t>
      </w:r>
      <w:r w:rsidR="008C658B">
        <w:rPr>
          <w:rFonts w:ascii="Arial" w:hAnsi="Arial" w:cs="Arial"/>
          <w:b/>
          <w:sz w:val="20"/>
          <w:szCs w:val="20"/>
        </w:rPr>
        <w:t xml:space="preserve">Data Management Center (DMC) </w:t>
      </w:r>
      <w:r w:rsidR="008C658B" w:rsidRPr="008C658B">
        <w:rPr>
          <w:rFonts w:ascii="Arial" w:hAnsi="Arial" w:cs="Arial"/>
          <w:bCs/>
          <w:sz w:val="20"/>
          <w:szCs w:val="20"/>
        </w:rPr>
        <w:t>screen</w:t>
      </w:r>
      <w:r w:rsidR="00446F0C">
        <w:rPr>
          <w:rFonts w:ascii="Arial" w:hAnsi="Arial" w:cs="Arial"/>
          <w:bCs/>
          <w:sz w:val="20"/>
          <w:szCs w:val="20"/>
        </w:rPr>
        <w:t xml:space="preserve"> select </w:t>
      </w:r>
      <w:r w:rsidR="00AE6333" w:rsidRPr="00AE6333">
        <w:rPr>
          <w:rFonts w:ascii="Arial" w:hAnsi="Arial" w:cs="Arial"/>
          <w:b/>
          <w:sz w:val="20"/>
          <w:szCs w:val="20"/>
        </w:rPr>
        <w:t>Admin &gt; Manage Application, Keys, and Secrets</w:t>
      </w:r>
      <w:r w:rsidR="005C7BA5">
        <w:rPr>
          <w:rFonts w:ascii="Arial" w:hAnsi="Arial" w:cs="Arial"/>
          <w:sz w:val="20"/>
          <w:szCs w:val="20"/>
        </w:rPr>
        <w:t>.</w:t>
      </w:r>
    </w:p>
    <w:p w14:paraId="6E63BC62" w14:textId="47BE5F5B" w:rsid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3045F" w14:textId="0F0EC361" w:rsidR="00451A8E" w:rsidRDefault="00B47BA9" w:rsidP="00451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46A0B19" wp14:editId="36ACD720">
            <wp:extent cx="5943600" cy="1724025"/>
            <wp:effectExtent l="0" t="0" r="0" b="9525"/>
            <wp:docPr id="295410021" name="Picture 1" descr="A screenshot of the DMC home screen with Admin and Manage Applications, Keys, and Secrets option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10021" name="Picture 1" descr="A screenshot of the DMC home screen with Admin and Manage Applications, Keys, and Secrets options selected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F709" w14:textId="77777777" w:rsidR="00451A8E" w:rsidRP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EC163" w14:textId="4E3BC630" w:rsidR="00DE6824" w:rsidRDefault="009A2CD6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Pr="009A2CD6">
        <w:rPr>
          <w:rFonts w:ascii="Arial" w:hAnsi="Arial" w:cs="Arial"/>
          <w:b/>
          <w:bCs/>
          <w:sz w:val="20"/>
          <w:szCs w:val="20"/>
        </w:rPr>
        <w:t>Add Application</w:t>
      </w:r>
      <w:r>
        <w:rPr>
          <w:rFonts w:ascii="Arial" w:hAnsi="Arial" w:cs="Arial"/>
          <w:sz w:val="20"/>
          <w:szCs w:val="20"/>
        </w:rPr>
        <w:t>.</w:t>
      </w:r>
    </w:p>
    <w:p w14:paraId="12D2300E" w14:textId="77777777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F3BF1" w14:textId="3A42C66B" w:rsidR="002D4D99" w:rsidRDefault="009B1F21" w:rsidP="002D4D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EC2D1C3" wp14:editId="12284F2A">
            <wp:extent cx="5943600" cy="1778000"/>
            <wp:effectExtent l="0" t="0" r="0" b="0"/>
            <wp:docPr id="623701856" name="Picture 1" descr="A screenshot of the Manage Applications, Keys and Secrets screen with the Add Application option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701856" name="Picture 1" descr="A screenshot of the Manage Applications, Keys and Secrets screen with the Add Application option selected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3C55" w14:textId="77777777" w:rsidR="002D4D99" w:rsidRP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F" w14:textId="672C1B21" w:rsidR="00666E55" w:rsidRDefault="00061AEF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an </w:t>
      </w:r>
      <w:r w:rsidRPr="008279EA">
        <w:rPr>
          <w:rFonts w:ascii="Arial" w:hAnsi="Arial" w:cs="Arial"/>
          <w:b/>
          <w:bCs/>
          <w:sz w:val="20"/>
          <w:szCs w:val="20"/>
        </w:rPr>
        <w:t>Application Name</w:t>
      </w:r>
      <w:r w:rsidR="00666E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It is suggested to enter the Vendor Name and Application</w:t>
      </w:r>
      <w:r w:rsidR="001654E4">
        <w:rPr>
          <w:rFonts w:ascii="Arial" w:hAnsi="Arial" w:cs="Arial"/>
          <w:sz w:val="20"/>
          <w:szCs w:val="20"/>
        </w:rPr>
        <w:t xml:space="preserve"> (ASCENDER Student/Business)</w:t>
      </w:r>
      <w:r w:rsidR="008279EA">
        <w:rPr>
          <w:rFonts w:ascii="Arial" w:hAnsi="Arial" w:cs="Arial"/>
          <w:sz w:val="20"/>
          <w:szCs w:val="20"/>
        </w:rPr>
        <w:t>.</w:t>
      </w:r>
    </w:p>
    <w:p w14:paraId="4DAB6DCA" w14:textId="1FE4964E" w:rsidR="008279EA" w:rsidRDefault="008279EA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="004242AA">
        <w:rPr>
          <w:rFonts w:ascii="Arial" w:hAnsi="Arial" w:cs="Arial"/>
          <w:sz w:val="20"/>
          <w:szCs w:val="20"/>
        </w:rPr>
        <w:t xml:space="preserve">the appropriate </w:t>
      </w:r>
      <w:r w:rsidR="0009634B" w:rsidRPr="00752513">
        <w:rPr>
          <w:rFonts w:ascii="Arial" w:hAnsi="Arial" w:cs="Arial"/>
          <w:b/>
          <w:bCs/>
          <w:sz w:val="20"/>
          <w:szCs w:val="20"/>
        </w:rPr>
        <w:t>Claim Set Name</w:t>
      </w:r>
      <w:r w:rsidR="0009634B">
        <w:rPr>
          <w:rFonts w:ascii="Arial" w:hAnsi="Arial" w:cs="Arial"/>
          <w:sz w:val="20"/>
          <w:szCs w:val="20"/>
        </w:rPr>
        <w:t xml:space="preserve"> from the pull-down menu.</w:t>
      </w:r>
      <w:r w:rsidR="00752513">
        <w:rPr>
          <w:rFonts w:ascii="Arial" w:hAnsi="Arial" w:cs="Arial"/>
          <w:sz w:val="20"/>
          <w:szCs w:val="20"/>
        </w:rPr>
        <w:t xml:space="preserve">  A separate Claim Set must be assigned if district uses</w:t>
      </w:r>
      <w:r w:rsidR="006A0F78">
        <w:rPr>
          <w:rFonts w:ascii="Arial" w:hAnsi="Arial" w:cs="Arial"/>
          <w:sz w:val="20"/>
          <w:szCs w:val="20"/>
        </w:rPr>
        <w:t xml:space="preserve"> a different vendor for </w:t>
      </w:r>
      <w:r w:rsidR="00926050">
        <w:rPr>
          <w:rFonts w:ascii="Arial" w:hAnsi="Arial" w:cs="Arial"/>
          <w:sz w:val="20"/>
          <w:szCs w:val="20"/>
        </w:rPr>
        <w:t xml:space="preserve">either </w:t>
      </w:r>
      <w:r w:rsidR="006A0F78">
        <w:rPr>
          <w:rFonts w:ascii="Arial" w:hAnsi="Arial" w:cs="Arial"/>
          <w:sz w:val="20"/>
          <w:szCs w:val="20"/>
        </w:rPr>
        <w:t xml:space="preserve">student, finance, </w:t>
      </w:r>
      <w:r w:rsidR="003E789B">
        <w:rPr>
          <w:rFonts w:ascii="Arial" w:hAnsi="Arial" w:cs="Arial"/>
          <w:sz w:val="20"/>
          <w:szCs w:val="20"/>
        </w:rPr>
        <w:t xml:space="preserve">human </w:t>
      </w:r>
      <w:r w:rsidR="00612BC0">
        <w:rPr>
          <w:rFonts w:ascii="Arial" w:hAnsi="Arial" w:cs="Arial"/>
          <w:sz w:val="20"/>
          <w:szCs w:val="20"/>
        </w:rPr>
        <w:t>resources,</w:t>
      </w:r>
      <w:r w:rsidR="003E789B">
        <w:rPr>
          <w:rFonts w:ascii="Arial" w:hAnsi="Arial" w:cs="Arial"/>
          <w:sz w:val="20"/>
          <w:szCs w:val="20"/>
        </w:rPr>
        <w:t xml:space="preserve"> </w:t>
      </w:r>
      <w:r w:rsidR="00926050">
        <w:rPr>
          <w:rFonts w:ascii="Arial" w:hAnsi="Arial" w:cs="Arial"/>
          <w:sz w:val="20"/>
          <w:szCs w:val="20"/>
        </w:rPr>
        <w:t>or</w:t>
      </w:r>
      <w:r w:rsidR="003E789B">
        <w:rPr>
          <w:rFonts w:ascii="Arial" w:hAnsi="Arial" w:cs="Arial"/>
          <w:sz w:val="20"/>
          <w:szCs w:val="20"/>
        </w:rPr>
        <w:t xml:space="preserve"> assessments.</w:t>
      </w:r>
      <w:r w:rsidR="006A0F78">
        <w:rPr>
          <w:rFonts w:ascii="Arial" w:hAnsi="Arial" w:cs="Arial"/>
          <w:sz w:val="20"/>
          <w:szCs w:val="20"/>
        </w:rPr>
        <w:t xml:space="preserve"> </w:t>
      </w:r>
    </w:p>
    <w:p w14:paraId="3AFEC50C" w14:textId="77777777" w:rsidR="0005427A" w:rsidRDefault="0005427A" w:rsidP="000542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9F01876" w14:textId="38EFBFDB" w:rsidR="0005427A" w:rsidRDefault="00006165" w:rsidP="000542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00FE5" wp14:editId="29785F8D">
                <wp:simplePos x="0" y="0"/>
                <wp:positionH relativeFrom="column">
                  <wp:posOffset>504825</wp:posOffset>
                </wp:positionH>
                <wp:positionV relativeFrom="paragraph">
                  <wp:posOffset>1371601</wp:posOffset>
                </wp:positionV>
                <wp:extent cx="638175" cy="209550"/>
                <wp:effectExtent l="19050" t="19050" r="28575" b="19050"/>
                <wp:wrapNone/>
                <wp:docPr id="20133608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89E2" id="Rectangle 1" o:spid="_x0000_s1026" style="position:absolute;margin-left:39.75pt;margin-top:108pt;width:50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" filled="f" strokecolor="#c00" strokeweight="2.75pt"/>
            </w:pict>
          </mc:Fallback>
        </mc:AlternateContent>
      </w:r>
      <w:r w:rsidR="00846B35">
        <w:rPr>
          <w:noProof/>
        </w:rPr>
        <w:drawing>
          <wp:inline distT="0" distB="0" distL="0" distR="0" wp14:anchorId="7D10BF80" wp14:editId="694952CF">
            <wp:extent cx="4791075" cy="2678088"/>
            <wp:effectExtent l="0" t="0" r="0" b="8255"/>
            <wp:docPr id="309775069" name="Picture 1" descr="A screenshot of the DMC Add/Edit Application screen with an Application Name entered and a Claim Set Name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75069" name="Picture 1" descr="A screenshot of the DMC Add/Edit Application screen with an Application Name entered and a Claim Set Name selected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8341" cy="26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B19A1" w14:textId="77777777" w:rsidR="0005427A" w:rsidRDefault="0005427A" w:rsidP="000542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76B2D10" w14:textId="3BA60B30" w:rsidR="00666E55" w:rsidRDefault="00666E55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9157A0" w:rsidRPr="009157A0">
        <w:rPr>
          <w:rFonts w:ascii="Arial" w:hAnsi="Arial" w:cs="Arial"/>
          <w:b/>
          <w:bCs/>
          <w:sz w:val="20"/>
          <w:szCs w:val="20"/>
        </w:rPr>
        <w:t>Add Application</w:t>
      </w:r>
      <w:r w:rsidR="009157A0">
        <w:rPr>
          <w:rFonts w:ascii="Arial" w:hAnsi="Arial" w:cs="Arial"/>
          <w:sz w:val="20"/>
          <w:szCs w:val="20"/>
        </w:rPr>
        <w:t>.</w:t>
      </w:r>
    </w:p>
    <w:p w14:paraId="4876635F" w14:textId="22EF39C8" w:rsidR="008D322E" w:rsidRDefault="008D322E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1F16AB">
        <w:rPr>
          <w:rFonts w:ascii="Arial" w:hAnsi="Arial" w:cs="Arial"/>
          <w:b/>
          <w:bCs/>
          <w:sz w:val="20"/>
          <w:szCs w:val="20"/>
        </w:rPr>
        <w:t>Save</w:t>
      </w:r>
      <w:r>
        <w:rPr>
          <w:rFonts w:ascii="Arial" w:hAnsi="Arial" w:cs="Arial"/>
          <w:sz w:val="20"/>
          <w:szCs w:val="20"/>
        </w:rPr>
        <w:t xml:space="preserve"> to </w:t>
      </w:r>
      <w:r w:rsidR="00634281">
        <w:rPr>
          <w:rFonts w:ascii="Arial" w:hAnsi="Arial" w:cs="Arial"/>
          <w:sz w:val="20"/>
          <w:szCs w:val="20"/>
        </w:rPr>
        <w:t>save the application.</w:t>
      </w:r>
    </w:p>
    <w:p w14:paraId="6239990E" w14:textId="4CDAF751" w:rsidR="00634281" w:rsidRDefault="004B6E0B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B2DB38" wp14:editId="4C84C8C9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5780405" cy="3373755"/>
            <wp:effectExtent l="0" t="0" r="0" b="0"/>
            <wp:wrapSquare wrapText="bothSides"/>
            <wp:docPr id="603931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3118" name="Picture 1" descr="A screenshot of a compu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18C">
        <w:rPr>
          <w:rFonts w:ascii="Arial" w:hAnsi="Arial" w:cs="Arial"/>
          <w:sz w:val="20"/>
          <w:szCs w:val="20"/>
        </w:rPr>
        <w:t xml:space="preserve">A </w:t>
      </w:r>
      <w:r w:rsidR="00E6718C" w:rsidRPr="004B6E0B">
        <w:rPr>
          <w:rFonts w:ascii="Arial" w:hAnsi="Arial" w:cs="Arial"/>
          <w:b/>
          <w:bCs/>
          <w:sz w:val="20"/>
          <w:szCs w:val="20"/>
        </w:rPr>
        <w:t>Key, Secret,</w:t>
      </w:r>
      <w:r w:rsidR="00E6718C">
        <w:rPr>
          <w:rFonts w:ascii="Arial" w:hAnsi="Arial" w:cs="Arial"/>
          <w:sz w:val="20"/>
          <w:szCs w:val="20"/>
        </w:rPr>
        <w:t xml:space="preserve"> and </w:t>
      </w:r>
      <w:r w:rsidR="00E6718C" w:rsidRPr="004B6E0B">
        <w:rPr>
          <w:rFonts w:ascii="Arial" w:hAnsi="Arial" w:cs="Arial"/>
          <w:b/>
          <w:bCs/>
          <w:sz w:val="20"/>
          <w:szCs w:val="20"/>
        </w:rPr>
        <w:t>API URL</w:t>
      </w:r>
      <w:r w:rsidR="00E6718C">
        <w:rPr>
          <w:rFonts w:ascii="Arial" w:hAnsi="Arial" w:cs="Arial"/>
          <w:sz w:val="20"/>
          <w:szCs w:val="20"/>
        </w:rPr>
        <w:t xml:space="preserve"> will be created.  </w:t>
      </w:r>
      <w:r w:rsidR="00E6718C" w:rsidRPr="005F46F5">
        <w:rPr>
          <w:rFonts w:ascii="Arial" w:hAnsi="Arial" w:cs="Arial"/>
          <w:b/>
          <w:bCs/>
          <w:sz w:val="20"/>
          <w:szCs w:val="20"/>
        </w:rPr>
        <w:t xml:space="preserve">Copy and paste the key, secret, and URL in the appropriate area in your </w:t>
      </w:r>
      <w:r w:rsidR="00996A51" w:rsidRPr="005F46F5">
        <w:rPr>
          <w:rFonts w:ascii="Arial" w:hAnsi="Arial" w:cs="Arial"/>
          <w:b/>
          <w:bCs/>
          <w:sz w:val="20"/>
          <w:szCs w:val="20"/>
        </w:rPr>
        <w:t>database(s)</w:t>
      </w:r>
      <w:r w:rsidR="003A34C6" w:rsidRPr="005F46F5">
        <w:rPr>
          <w:rFonts w:ascii="Arial" w:hAnsi="Arial" w:cs="Arial"/>
          <w:b/>
          <w:bCs/>
          <w:sz w:val="20"/>
          <w:szCs w:val="20"/>
        </w:rPr>
        <w:t xml:space="preserve"> or to a text document</w:t>
      </w:r>
      <w:r w:rsidR="00996A51" w:rsidRPr="005F46F5">
        <w:rPr>
          <w:rFonts w:ascii="Arial" w:hAnsi="Arial" w:cs="Arial"/>
          <w:b/>
          <w:bCs/>
          <w:sz w:val="20"/>
          <w:szCs w:val="20"/>
        </w:rPr>
        <w:t>.</w:t>
      </w:r>
      <w:r w:rsidR="00996A51">
        <w:rPr>
          <w:rFonts w:ascii="Arial" w:hAnsi="Arial" w:cs="Arial"/>
          <w:sz w:val="20"/>
          <w:szCs w:val="20"/>
        </w:rPr>
        <w:t xml:space="preserve">  </w:t>
      </w:r>
      <w:r w:rsidR="00996A51" w:rsidRPr="003A34C6">
        <w:rPr>
          <w:rFonts w:ascii="Arial" w:hAnsi="Arial" w:cs="Arial"/>
          <w:b/>
          <w:bCs/>
          <w:color w:val="C00000"/>
          <w:sz w:val="20"/>
          <w:szCs w:val="20"/>
        </w:rPr>
        <w:t>DO NOT</w:t>
      </w:r>
      <w:r w:rsidR="00996A51" w:rsidRPr="003A34C6">
        <w:rPr>
          <w:rFonts w:ascii="Arial" w:hAnsi="Arial" w:cs="Arial"/>
          <w:color w:val="C00000"/>
          <w:sz w:val="20"/>
          <w:szCs w:val="20"/>
        </w:rPr>
        <w:t xml:space="preserve"> </w:t>
      </w:r>
      <w:r w:rsidR="003A34C6">
        <w:rPr>
          <w:rFonts w:ascii="Arial" w:hAnsi="Arial" w:cs="Arial"/>
          <w:sz w:val="20"/>
          <w:szCs w:val="20"/>
        </w:rPr>
        <w:t xml:space="preserve">click </w:t>
      </w:r>
      <w:r w:rsidR="003A34C6" w:rsidRPr="00006165">
        <w:rPr>
          <w:rFonts w:ascii="Arial" w:hAnsi="Arial" w:cs="Arial"/>
          <w:b/>
          <w:bCs/>
          <w:sz w:val="20"/>
          <w:szCs w:val="20"/>
        </w:rPr>
        <w:t>Acknowledged</w:t>
      </w:r>
      <w:r w:rsidR="003A34C6">
        <w:rPr>
          <w:rFonts w:ascii="Arial" w:hAnsi="Arial" w:cs="Arial"/>
          <w:sz w:val="20"/>
          <w:szCs w:val="20"/>
        </w:rPr>
        <w:t xml:space="preserve"> until you have copied and pasted the information!</w:t>
      </w:r>
    </w:p>
    <w:p w14:paraId="32C72097" w14:textId="77777777" w:rsidR="00E6718C" w:rsidRDefault="00E6718C" w:rsidP="00E67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68750" w14:textId="4F5698CD" w:rsidR="00E20980" w:rsidRPr="00E20980" w:rsidRDefault="00E20980" w:rsidP="00E209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E20980">
        <w:rPr>
          <w:rFonts w:ascii="Arial" w:hAnsi="Arial" w:cs="Arial"/>
          <w:b/>
          <w:bCs/>
          <w:sz w:val="20"/>
          <w:szCs w:val="20"/>
        </w:rPr>
        <w:t>Acknowledged</w:t>
      </w:r>
      <w:r>
        <w:rPr>
          <w:rFonts w:ascii="Arial" w:hAnsi="Arial" w:cs="Arial"/>
          <w:sz w:val="20"/>
          <w:szCs w:val="20"/>
        </w:rPr>
        <w:t>.</w:t>
      </w:r>
    </w:p>
    <w:p w14:paraId="2A1B35B0" w14:textId="15FBAC23" w:rsidR="00D35BC0" w:rsidRPr="00972051" w:rsidRDefault="00D35BC0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Repeat the previous steps </w:t>
      </w:r>
      <w:r w:rsidR="00C9607E">
        <w:rPr>
          <w:rFonts w:ascii="Arial" w:hAnsi="Arial" w:cs="Arial"/>
          <w:sz w:val="20"/>
          <w:szCs w:val="20"/>
        </w:rPr>
        <w:t>4-</w:t>
      </w:r>
      <w:r w:rsidR="00FA58D3">
        <w:rPr>
          <w:rFonts w:ascii="Arial" w:hAnsi="Arial" w:cs="Arial"/>
          <w:sz w:val="20"/>
          <w:szCs w:val="20"/>
        </w:rPr>
        <w:t>1</w:t>
      </w:r>
      <w:r w:rsidR="00E20980">
        <w:rPr>
          <w:rFonts w:ascii="Arial" w:hAnsi="Arial" w:cs="Arial"/>
          <w:sz w:val="20"/>
          <w:szCs w:val="20"/>
        </w:rPr>
        <w:t>1</w:t>
      </w:r>
      <w:r w:rsidR="00C9607E">
        <w:rPr>
          <w:rFonts w:ascii="Arial" w:hAnsi="Arial" w:cs="Arial"/>
          <w:sz w:val="20"/>
          <w:szCs w:val="20"/>
        </w:rPr>
        <w:t xml:space="preserve"> to add additional Claim Sets.</w:t>
      </w:r>
    </w:p>
    <w:p w14:paraId="276B2D11" w14:textId="794C7D52" w:rsidR="00FC52A3" w:rsidRPr="00FC52A3" w:rsidRDefault="00FC52A3" w:rsidP="00FC52A3">
      <w:pPr>
        <w:rPr>
          <w:sz w:val="20"/>
          <w:szCs w:val="20"/>
        </w:rPr>
      </w:pPr>
    </w:p>
    <w:p w14:paraId="276B2D12" w14:textId="77777777" w:rsidR="00252EA0" w:rsidRDefault="00252EA0" w:rsidP="00972051">
      <w:pPr>
        <w:tabs>
          <w:tab w:val="left" w:pos="2500"/>
        </w:tabs>
        <w:rPr>
          <w:sz w:val="20"/>
          <w:szCs w:val="20"/>
        </w:rPr>
      </w:pPr>
    </w:p>
    <w:sectPr w:rsidR="00252EA0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6E81" w14:textId="77777777" w:rsidR="008A1B8E" w:rsidRDefault="008A1B8E" w:rsidP="004F4F74">
      <w:pPr>
        <w:spacing w:after="0" w:line="240" w:lineRule="auto"/>
      </w:pPr>
      <w:r>
        <w:separator/>
      </w:r>
    </w:p>
  </w:endnote>
  <w:endnote w:type="continuationSeparator" w:id="0">
    <w:p w14:paraId="3BD944AE" w14:textId="77777777" w:rsidR="008A1B8E" w:rsidRDefault="008A1B8E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BC27" w14:textId="77777777" w:rsidR="008A1B8E" w:rsidRDefault="008A1B8E" w:rsidP="004F4F74">
      <w:pPr>
        <w:spacing w:after="0" w:line="240" w:lineRule="auto"/>
      </w:pPr>
      <w:r>
        <w:separator/>
      </w:r>
    </w:p>
  </w:footnote>
  <w:footnote w:type="continuationSeparator" w:id="0">
    <w:p w14:paraId="372971E8" w14:textId="77777777" w:rsidR="008A1B8E" w:rsidRDefault="008A1B8E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334B"/>
    <w:rsid w:val="000235E7"/>
    <w:rsid w:val="00042EB9"/>
    <w:rsid w:val="00053031"/>
    <w:rsid w:val="0005427A"/>
    <w:rsid w:val="00061AEF"/>
    <w:rsid w:val="000952D8"/>
    <w:rsid w:val="0009634B"/>
    <w:rsid w:val="000B475C"/>
    <w:rsid w:val="000E26D0"/>
    <w:rsid w:val="00101D02"/>
    <w:rsid w:val="001654E4"/>
    <w:rsid w:val="001759F7"/>
    <w:rsid w:val="00192E4A"/>
    <w:rsid w:val="001C08E7"/>
    <w:rsid w:val="001F16AB"/>
    <w:rsid w:val="0021726F"/>
    <w:rsid w:val="00244919"/>
    <w:rsid w:val="00252EA0"/>
    <w:rsid w:val="002601F7"/>
    <w:rsid w:val="00262C56"/>
    <w:rsid w:val="00285AC4"/>
    <w:rsid w:val="0029390C"/>
    <w:rsid w:val="002A0F14"/>
    <w:rsid w:val="002B1CD3"/>
    <w:rsid w:val="002D4D99"/>
    <w:rsid w:val="002E680D"/>
    <w:rsid w:val="002F04D8"/>
    <w:rsid w:val="0032560B"/>
    <w:rsid w:val="00326FDA"/>
    <w:rsid w:val="003526B1"/>
    <w:rsid w:val="00353B49"/>
    <w:rsid w:val="00383938"/>
    <w:rsid w:val="003A34C6"/>
    <w:rsid w:val="003B77F6"/>
    <w:rsid w:val="003C2EF3"/>
    <w:rsid w:val="003E789B"/>
    <w:rsid w:val="00402DC2"/>
    <w:rsid w:val="00407123"/>
    <w:rsid w:val="004242AA"/>
    <w:rsid w:val="00446F0C"/>
    <w:rsid w:val="00451A8E"/>
    <w:rsid w:val="00460967"/>
    <w:rsid w:val="00497BFE"/>
    <w:rsid w:val="004B3C37"/>
    <w:rsid w:val="004B6E0B"/>
    <w:rsid w:val="004F4F74"/>
    <w:rsid w:val="005C1260"/>
    <w:rsid w:val="005C7BA5"/>
    <w:rsid w:val="005E212F"/>
    <w:rsid w:val="005F46F5"/>
    <w:rsid w:val="00612BC0"/>
    <w:rsid w:val="0062523E"/>
    <w:rsid w:val="00634281"/>
    <w:rsid w:val="006448FB"/>
    <w:rsid w:val="0065042D"/>
    <w:rsid w:val="006602EC"/>
    <w:rsid w:val="00666E55"/>
    <w:rsid w:val="006A0F78"/>
    <w:rsid w:val="006E247B"/>
    <w:rsid w:val="006E5691"/>
    <w:rsid w:val="006E59C5"/>
    <w:rsid w:val="00715176"/>
    <w:rsid w:val="00752513"/>
    <w:rsid w:val="00764F51"/>
    <w:rsid w:val="007A2705"/>
    <w:rsid w:val="007A3F26"/>
    <w:rsid w:val="008279EA"/>
    <w:rsid w:val="0083045D"/>
    <w:rsid w:val="00846B35"/>
    <w:rsid w:val="008A1B8E"/>
    <w:rsid w:val="008A4F15"/>
    <w:rsid w:val="008C2B4E"/>
    <w:rsid w:val="008C658B"/>
    <w:rsid w:val="008D322E"/>
    <w:rsid w:val="009125A1"/>
    <w:rsid w:val="009157A0"/>
    <w:rsid w:val="00926050"/>
    <w:rsid w:val="00934D7F"/>
    <w:rsid w:val="00950C83"/>
    <w:rsid w:val="00972051"/>
    <w:rsid w:val="00975750"/>
    <w:rsid w:val="00993AAA"/>
    <w:rsid w:val="009953AA"/>
    <w:rsid w:val="00996A51"/>
    <w:rsid w:val="009A2CD6"/>
    <w:rsid w:val="009B1F21"/>
    <w:rsid w:val="009B64C2"/>
    <w:rsid w:val="009C2D51"/>
    <w:rsid w:val="00A07B2A"/>
    <w:rsid w:val="00A242CF"/>
    <w:rsid w:val="00A33CDD"/>
    <w:rsid w:val="00A43045"/>
    <w:rsid w:val="00A462C9"/>
    <w:rsid w:val="00A52583"/>
    <w:rsid w:val="00A8752B"/>
    <w:rsid w:val="00AB12C0"/>
    <w:rsid w:val="00AD763F"/>
    <w:rsid w:val="00AE094D"/>
    <w:rsid w:val="00AE6333"/>
    <w:rsid w:val="00B05D56"/>
    <w:rsid w:val="00B47BA9"/>
    <w:rsid w:val="00B603B3"/>
    <w:rsid w:val="00B655FC"/>
    <w:rsid w:val="00C01BAF"/>
    <w:rsid w:val="00C623D7"/>
    <w:rsid w:val="00C67DDC"/>
    <w:rsid w:val="00C9607E"/>
    <w:rsid w:val="00CA7180"/>
    <w:rsid w:val="00CA77E4"/>
    <w:rsid w:val="00CD3B87"/>
    <w:rsid w:val="00D26D53"/>
    <w:rsid w:val="00D35BC0"/>
    <w:rsid w:val="00DE6824"/>
    <w:rsid w:val="00E20980"/>
    <w:rsid w:val="00E24947"/>
    <w:rsid w:val="00E669B7"/>
    <w:rsid w:val="00E6718C"/>
    <w:rsid w:val="00E67B19"/>
    <w:rsid w:val="00E74D9A"/>
    <w:rsid w:val="00F219A6"/>
    <w:rsid w:val="00F337C3"/>
    <w:rsid w:val="00F463DE"/>
    <w:rsid w:val="00F51BCE"/>
    <w:rsid w:val="00FA58D3"/>
    <w:rsid w:val="00FB7EFA"/>
    <w:rsid w:val="00FC52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customXml/itemProps4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Deanna Harris</cp:lastModifiedBy>
  <cp:revision>2</cp:revision>
  <cp:lastPrinted>2023-10-02T16:29:00Z</cp:lastPrinted>
  <dcterms:created xsi:type="dcterms:W3CDTF">2023-10-06T23:13:00Z</dcterms:created>
  <dcterms:modified xsi:type="dcterms:W3CDTF">2023-10-06T23:13:00Z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